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E8A2" w14:textId="0F964EFB" w:rsidR="00B775A4" w:rsidRDefault="00B775A4" w:rsidP="00487640">
      <w:pPr>
        <w:rPr>
          <w:rFonts w:cstheme="minorHAnsi"/>
          <w:sz w:val="20"/>
          <w:szCs w:val="20"/>
        </w:rPr>
      </w:pPr>
      <w:proofErr w:type="spellStart"/>
      <w:r w:rsidRPr="00B775A4">
        <w:rPr>
          <w:rFonts w:cstheme="minorHAnsi"/>
          <w:sz w:val="20"/>
          <w:szCs w:val="20"/>
        </w:rPr>
        <w:t>Marutõbi</w:t>
      </w:r>
      <w:proofErr w:type="spellEnd"/>
    </w:p>
    <w:p w14:paraId="5B9B8AEB" w14:textId="497F5DFE" w:rsidR="00B775A4" w:rsidRDefault="00B775A4" w:rsidP="00487640">
      <w:pPr>
        <w:rPr>
          <w:rFonts w:cstheme="minorHAnsi"/>
          <w:sz w:val="20"/>
          <w:szCs w:val="20"/>
        </w:rPr>
      </w:pPr>
      <w:proofErr w:type="spellStart"/>
      <w:r w:rsidRPr="00B775A4">
        <w:rPr>
          <w:rFonts w:cstheme="minorHAnsi"/>
          <w:sz w:val="20"/>
          <w:szCs w:val="20"/>
        </w:rPr>
        <w:t>Marutõbi</w:t>
      </w:r>
      <w:proofErr w:type="spellEnd"/>
      <w:r w:rsidRPr="00B775A4">
        <w:rPr>
          <w:rFonts w:cstheme="minorHAnsi"/>
          <w:sz w:val="20"/>
          <w:szCs w:val="20"/>
        </w:rPr>
        <w:t xml:space="preserve"> on </w:t>
      </w:r>
      <w:proofErr w:type="spellStart"/>
      <w:r w:rsidRPr="00B775A4">
        <w:rPr>
          <w:rFonts w:cstheme="minorHAnsi"/>
          <w:sz w:val="20"/>
          <w:szCs w:val="20"/>
        </w:rPr>
        <w:t>viiruslik</w:t>
      </w:r>
      <w:proofErr w:type="spellEnd"/>
      <w:r w:rsidRPr="00B775A4">
        <w:rPr>
          <w:rFonts w:cstheme="minorHAnsi"/>
          <w:sz w:val="20"/>
          <w:szCs w:val="20"/>
        </w:rPr>
        <w:t xml:space="preserve"> </w:t>
      </w:r>
      <w:proofErr w:type="spellStart"/>
      <w:r w:rsidRPr="00B775A4">
        <w:rPr>
          <w:rFonts w:cstheme="minorHAnsi"/>
          <w:sz w:val="20"/>
          <w:szCs w:val="20"/>
        </w:rPr>
        <w:t>nakkushaigus</w:t>
      </w:r>
      <w:proofErr w:type="spellEnd"/>
      <w:r w:rsidRPr="00B775A4">
        <w:rPr>
          <w:rFonts w:cstheme="minorHAnsi"/>
          <w:sz w:val="20"/>
          <w:szCs w:val="20"/>
        </w:rPr>
        <w:t xml:space="preserve">, mis </w:t>
      </w:r>
      <w:proofErr w:type="spellStart"/>
      <w:r w:rsidRPr="00B775A4">
        <w:rPr>
          <w:rFonts w:cstheme="minorHAnsi"/>
          <w:sz w:val="20"/>
          <w:szCs w:val="20"/>
        </w:rPr>
        <w:t>kahjustab</w:t>
      </w:r>
      <w:proofErr w:type="spellEnd"/>
      <w:r w:rsidRPr="00B775A4">
        <w:rPr>
          <w:rFonts w:cstheme="minorHAnsi"/>
          <w:sz w:val="20"/>
          <w:szCs w:val="20"/>
        </w:rPr>
        <w:t xml:space="preserve"> </w:t>
      </w:r>
      <w:proofErr w:type="spellStart"/>
      <w:r w:rsidRPr="00B775A4">
        <w:rPr>
          <w:rFonts w:cstheme="minorHAnsi"/>
          <w:sz w:val="20"/>
          <w:szCs w:val="20"/>
        </w:rPr>
        <w:t>kesknärvisüsteemi</w:t>
      </w:r>
      <w:proofErr w:type="spellEnd"/>
      <w:r w:rsidRPr="00B775A4">
        <w:rPr>
          <w:rFonts w:cstheme="minorHAnsi"/>
          <w:sz w:val="20"/>
          <w:szCs w:val="20"/>
        </w:rPr>
        <w:t>.</w:t>
      </w:r>
    </w:p>
    <w:p w14:paraId="5D6E6BE4" w14:textId="77777777" w:rsidR="00510E62" w:rsidRPr="00510E62" w:rsidRDefault="00510E62" w:rsidP="00510E62">
      <w:pPr>
        <w:rPr>
          <w:rFonts w:cstheme="minorHAnsi"/>
          <w:b/>
          <w:bCs/>
          <w:sz w:val="20"/>
          <w:szCs w:val="20"/>
        </w:rPr>
      </w:pPr>
      <w:r w:rsidRPr="00510E62">
        <w:rPr>
          <w:rFonts w:cstheme="minorHAnsi"/>
          <w:b/>
          <w:bCs/>
          <w:sz w:val="20"/>
          <w:szCs w:val="20"/>
        </w:rPr>
        <w:t xml:space="preserve">Mis on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marutõbi</w:t>
      </w:r>
      <w:proofErr w:type="spellEnd"/>
      <w:r w:rsidRPr="00510E62">
        <w:rPr>
          <w:rFonts w:cstheme="minorHAnsi"/>
          <w:b/>
          <w:bCs/>
          <w:sz w:val="20"/>
          <w:szCs w:val="20"/>
        </w:rPr>
        <w:t>?</w:t>
      </w:r>
    </w:p>
    <w:p w14:paraId="702DFA98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Marutõbi</w:t>
      </w:r>
      <w:proofErr w:type="spellEnd"/>
      <w:r w:rsidRPr="00510E62">
        <w:rPr>
          <w:rFonts w:cstheme="minorHAnsi"/>
          <w:sz w:val="20"/>
          <w:szCs w:val="20"/>
        </w:rPr>
        <w:t xml:space="preserve"> on </w:t>
      </w:r>
      <w:proofErr w:type="spellStart"/>
      <w:r w:rsidRPr="00510E62">
        <w:rPr>
          <w:rFonts w:cstheme="minorHAnsi"/>
          <w:sz w:val="20"/>
          <w:szCs w:val="20"/>
        </w:rPr>
        <w:t>viiruslik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nakkushaigus</w:t>
      </w:r>
      <w:proofErr w:type="spellEnd"/>
      <w:r w:rsidRPr="00510E62">
        <w:rPr>
          <w:rFonts w:cstheme="minorHAnsi"/>
          <w:sz w:val="20"/>
          <w:szCs w:val="20"/>
        </w:rPr>
        <w:t xml:space="preserve">, mis </w:t>
      </w:r>
      <w:proofErr w:type="spellStart"/>
      <w:r w:rsidRPr="00510E62">
        <w:rPr>
          <w:rFonts w:cstheme="minorHAnsi"/>
          <w:sz w:val="20"/>
          <w:szCs w:val="20"/>
        </w:rPr>
        <w:t>kahjustab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kesknärvisüsteemi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Vaktsineerimine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ennetav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ravi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vahetult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pärast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võimalikku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kokkupuudet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viirusega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võivad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sümptomite</w:t>
      </w:r>
      <w:proofErr w:type="spellEnd"/>
      <w:r w:rsidRPr="00510E62">
        <w:rPr>
          <w:rFonts w:cstheme="minorHAnsi"/>
          <w:sz w:val="20"/>
          <w:szCs w:val="20"/>
        </w:rPr>
        <w:t xml:space="preserve"> tekke </w:t>
      </w:r>
      <w:proofErr w:type="spellStart"/>
      <w:r w:rsidRPr="00510E62">
        <w:rPr>
          <w:rFonts w:cstheme="minorHAnsi"/>
          <w:sz w:val="20"/>
          <w:szCs w:val="20"/>
        </w:rPr>
        <w:t>ära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hoida</w:t>
      </w:r>
      <w:proofErr w:type="spellEnd"/>
      <w:r w:rsidRPr="00510E62">
        <w:rPr>
          <w:rFonts w:cstheme="minorHAnsi"/>
          <w:sz w:val="20"/>
          <w:szCs w:val="20"/>
        </w:rPr>
        <w:t xml:space="preserve">. Kui </w:t>
      </w:r>
      <w:proofErr w:type="spellStart"/>
      <w:r w:rsidRPr="00510E62">
        <w:rPr>
          <w:rFonts w:cstheme="minorHAnsi"/>
          <w:sz w:val="20"/>
          <w:szCs w:val="20"/>
        </w:rPr>
        <w:t>nakkushaiguse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sümptomid</w:t>
      </w:r>
      <w:proofErr w:type="spellEnd"/>
      <w:r w:rsidRPr="00510E62">
        <w:rPr>
          <w:rFonts w:cstheme="minorHAnsi"/>
          <w:sz w:val="20"/>
          <w:szCs w:val="20"/>
        </w:rPr>
        <w:t xml:space="preserve"> on juba </w:t>
      </w:r>
      <w:proofErr w:type="spellStart"/>
      <w:r w:rsidRPr="00510E62">
        <w:rPr>
          <w:rFonts w:cstheme="minorHAnsi"/>
          <w:sz w:val="20"/>
          <w:szCs w:val="20"/>
        </w:rPr>
        <w:t>ilmnenud</w:t>
      </w:r>
      <w:proofErr w:type="spellEnd"/>
      <w:r w:rsidRPr="00510E62">
        <w:rPr>
          <w:rFonts w:cstheme="minorHAnsi"/>
          <w:sz w:val="20"/>
          <w:szCs w:val="20"/>
        </w:rPr>
        <w:t xml:space="preserve">, pole </w:t>
      </w:r>
      <w:proofErr w:type="spellStart"/>
      <w:r w:rsidRPr="00510E62">
        <w:rPr>
          <w:rFonts w:cstheme="minorHAnsi"/>
          <w:sz w:val="20"/>
          <w:szCs w:val="20"/>
        </w:rPr>
        <w:t>haigus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enam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ravitav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lõpeb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surmaga</w:t>
      </w:r>
      <w:proofErr w:type="spellEnd"/>
      <w:r w:rsidRPr="00510E62">
        <w:rPr>
          <w:rFonts w:cstheme="minorHAnsi"/>
          <w:sz w:val="20"/>
          <w:szCs w:val="20"/>
        </w:rPr>
        <w:t>.  </w:t>
      </w:r>
    </w:p>
    <w:p w14:paraId="2EF38138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Marutõveviiruse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tõttu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sureb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maailmas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igal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aastal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kümneid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tuhandeid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inimesi</w:t>
      </w:r>
      <w:proofErr w:type="spellEnd"/>
      <w:r w:rsidRPr="00510E62">
        <w:rPr>
          <w:rFonts w:cstheme="minorHAnsi"/>
          <w:sz w:val="20"/>
          <w:szCs w:val="20"/>
        </w:rPr>
        <w:t>.  </w:t>
      </w:r>
    </w:p>
    <w:p w14:paraId="03FB2151" w14:textId="77777777" w:rsidR="00510E62" w:rsidRPr="00510E62" w:rsidRDefault="00510E62" w:rsidP="00510E62">
      <w:pPr>
        <w:rPr>
          <w:rFonts w:cstheme="minorHAnsi"/>
          <w:b/>
          <w:bCs/>
          <w:sz w:val="20"/>
          <w:szCs w:val="20"/>
        </w:rPr>
      </w:pPr>
      <w:proofErr w:type="spellStart"/>
      <w:r w:rsidRPr="00510E62">
        <w:rPr>
          <w:rFonts w:cstheme="minorHAnsi"/>
          <w:b/>
          <w:bCs/>
          <w:sz w:val="20"/>
          <w:szCs w:val="20"/>
        </w:rPr>
        <w:t>Lühiülevaade</w:t>
      </w:r>
      <w:proofErr w:type="spellEnd"/>
    </w:p>
    <w:p w14:paraId="5439CDD5" w14:textId="77777777" w:rsidR="00510E62" w:rsidRPr="00510E62" w:rsidRDefault="00510E62" w:rsidP="00510E62">
      <w:pPr>
        <w:numPr>
          <w:ilvl w:val="0"/>
          <w:numId w:val="13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b/>
          <w:bCs/>
          <w:sz w:val="20"/>
          <w:szCs w:val="20"/>
        </w:rPr>
        <w:t>Marutõbi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on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nakkushaigus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, mis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võib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levida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nakatunud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loomadelt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inimestele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tavaliselt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hammustuse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või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kriimustuse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kaudu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. Kui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nakatumise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järel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ilmnevad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sümptomid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lõpeb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haigus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peaaegu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alati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surmaga</w:t>
      </w:r>
      <w:proofErr w:type="spellEnd"/>
      <w:r w:rsidRPr="00510E62">
        <w:rPr>
          <w:rFonts w:cstheme="minorHAnsi"/>
          <w:b/>
          <w:bCs/>
          <w:sz w:val="20"/>
          <w:szCs w:val="20"/>
        </w:rPr>
        <w:t>.  </w:t>
      </w:r>
    </w:p>
    <w:p w14:paraId="489A4111" w14:textId="77777777" w:rsidR="00510E62" w:rsidRPr="00510E62" w:rsidRDefault="00510E62" w:rsidP="00510E62">
      <w:pPr>
        <w:numPr>
          <w:ilvl w:val="0"/>
          <w:numId w:val="13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b/>
          <w:bCs/>
          <w:sz w:val="20"/>
          <w:szCs w:val="20"/>
        </w:rPr>
        <w:t>Marutõbe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esineb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Euroopas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väga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harva</w:t>
      </w:r>
      <w:proofErr w:type="spellEnd"/>
      <w:r w:rsidRPr="00510E62">
        <w:rPr>
          <w:rFonts w:cstheme="minorHAnsi"/>
          <w:b/>
          <w:bCs/>
          <w:sz w:val="20"/>
          <w:szCs w:val="20"/>
        </w:rPr>
        <w:t>. 2023. 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aastal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registreeriti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ELis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/EMPs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üks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inimesel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avaldunud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marutõve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juhtum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, mis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oli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esimene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pärast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2019. 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aastat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, mil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registreeriti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viis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juhtumit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(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kolmel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juhul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nakatuti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väljaspool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Euroopat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reisides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).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Kõigist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inimestel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esinevatest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juhtumitest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maailmas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on 99%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seotud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koertega</w:t>
      </w:r>
      <w:proofErr w:type="spellEnd"/>
      <w:r w:rsidRPr="00510E62">
        <w:rPr>
          <w:rFonts w:cstheme="minorHAnsi"/>
          <w:b/>
          <w:bCs/>
          <w:sz w:val="20"/>
          <w:szCs w:val="20"/>
        </w:rPr>
        <w:t>.  </w:t>
      </w:r>
    </w:p>
    <w:p w14:paraId="60BEF719" w14:textId="77777777" w:rsidR="00510E62" w:rsidRPr="00510E62" w:rsidRDefault="00510E62" w:rsidP="00510E62">
      <w:pPr>
        <w:numPr>
          <w:ilvl w:val="0"/>
          <w:numId w:val="13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b/>
          <w:bCs/>
          <w:sz w:val="20"/>
          <w:szCs w:val="20"/>
        </w:rPr>
        <w:t>Marutõbe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on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võimalik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vaktsineerimisega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ennetada</w:t>
      </w:r>
      <w:proofErr w:type="spellEnd"/>
      <w:r w:rsidRPr="00510E62">
        <w:rPr>
          <w:rFonts w:cstheme="minorHAnsi"/>
          <w:b/>
          <w:bCs/>
          <w:sz w:val="20"/>
          <w:szCs w:val="20"/>
        </w:rPr>
        <w:t>.</w:t>
      </w:r>
    </w:p>
    <w:p w14:paraId="191A76B1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hyperlink w:anchor="https://ecdc-vaccine.acc.fpfis.tech.ec." w:history="1">
        <w:proofErr w:type="spellStart"/>
        <w:r w:rsidRPr="00510E62">
          <w:rPr>
            <w:rStyle w:val="Hyperlink"/>
            <w:rFonts w:cstheme="minorHAnsi"/>
            <w:sz w:val="20"/>
            <w:szCs w:val="20"/>
          </w:rPr>
          <w:t>Marutõvevastane</w:t>
        </w:r>
        <w:proofErr w:type="spellEnd"/>
        <w:r w:rsidRPr="00510E62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510E62">
          <w:rPr>
            <w:rStyle w:val="Hyperlink"/>
            <w:rFonts w:cstheme="minorHAnsi"/>
            <w:sz w:val="20"/>
            <w:szCs w:val="20"/>
          </w:rPr>
          <w:t>vaktsineerimine</w:t>
        </w:r>
        <w:proofErr w:type="spellEnd"/>
        <w:r w:rsidRPr="00510E62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510E62">
          <w:rPr>
            <w:rStyle w:val="Hyperlink"/>
            <w:rFonts w:cstheme="minorHAnsi"/>
            <w:sz w:val="20"/>
            <w:szCs w:val="20"/>
          </w:rPr>
          <w:t>teie</w:t>
        </w:r>
        <w:proofErr w:type="spellEnd"/>
        <w:r w:rsidRPr="00510E62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510E62">
          <w:rPr>
            <w:rStyle w:val="Hyperlink"/>
            <w:rFonts w:cstheme="minorHAnsi"/>
            <w:sz w:val="20"/>
            <w:szCs w:val="20"/>
          </w:rPr>
          <w:t>koduriigis</w:t>
        </w:r>
        <w:proofErr w:type="spellEnd"/>
      </w:hyperlink>
      <w:r w:rsidRPr="00510E62">
        <w:rPr>
          <w:rFonts w:cstheme="minorHAnsi"/>
          <w:sz w:val="20"/>
          <w:szCs w:val="20"/>
        </w:rPr>
        <w:t> </w:t>
      </w:r>
    </w:p>
    <w:p w14:paraId="3842F5CD" w14:textId="77777777" w:rsidR="00510E62" w:rsidRPr="00510E62" w:rsidRDefault="00510E62" w:rsidP="00510E62">
      <w:pPr>
        <w:rPr>
          <w:rFonts w:cstheme="minorHAnsi"/>
          <w:b/>
          <w:bCs/>
          <w:sz w:val="20"/>
          <w:szCs w:val="20"/>
        </w:rPr>
      </w:pPr>
      <w:r w:rsidRPr="00510E62">
        <w:rPr>
          <w:rFonts w:cstheme="minorHAnsi"/>
          <w:b/>
          <w:bCs/>
          <w:sz w:val="20"/>
          <w:szCs w:val="20"/>
        </w:rPr>
        <w:t xml:space="preserve">Mis on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marutõve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sümptomid</w:t>
      </w:r>
      <w:proofErr w:type="spellEnd"/>
      <w:r w:rsidRPr="00510E62">
        <w:rPr>
          <w:rFonts w:cstheme="minorHAnsi"/>
          <w:b/>
          <w:bCs/>
          <w:sz w:val="20"/>
          <w:szCs w:val="20"/>
        </w:rPr>
        <w:t>?</w:t>
      </w:r>
    </w:p>
    <w:p w14:paraId="7BDC8C1E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Sümptomid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võivad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ilmneda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alles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nädalaid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isegi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kuid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pärast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kokkupuudet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viirusega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Sümptomite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ilmnemisel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kulgeb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haigus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mitmes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staadiumis</w:t>
      </w:r>
      <w:proofErr w:type="spellEnd"/>
      <w:r w:rsidRPr="00510E62">
        <w:rPr>
          <w:rFonts w:cstheme="minorHAnsi"/>
          <w:sz w:val="20"/>
          <w:szCs w:val="20"/>
        </w:rPr>
        <w:t>:  </w:t>
      </w:r>
    </w:p>
    <w:p w14:paraId="56F84226" w14:textId="77777777" w:rsidR="00510E62" w:rsidRPr="00510E62" w:rsidRDefault="00510E62" w:rsidP="00510E62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nakkuse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põhjustanud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hammustuse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kriimustuse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ümbruse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naha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kihelus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>/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510E62">
        <w:rPr>
          <w:rFonts w:cstheme="minorHAnsi"/>
          <w:sz w:val="20"/>
          <w:szCs w:val="20"/>
        </w:rPr>
        <w:t>tuimus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0D0E9156" w14:textId="77777777" w:rsidR="00510E62" w:rsidRPr="00510E62" w:rsidRDefault="00510E62" w:rsidP="00510E62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lihasevalu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02EA4871" w14:textId="77777777" w:rsidR="00510E62" w:rsidRPr="00510E62" w:rsidRDefault="00510E62" w:rsidP="00510E62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iiveldus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510E62">
        <w:rPr>
          <w:rFonts w:cstheme="minorHAnsi"/>
          <w:sz w:val="20"/>
          <w:szCs w:val="20"/>
        </w:rPr>
        <w:t>oksendamine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  <w:r w:rsidRPr="00510E62">
        <w:rPr>
          <w:rFonts w:cstheme="minorHAnsi"/>
          <w:sz w:val="20"/>
          <w:szCs w:val="20"/>
        </w:rPr>
        <w:t xml:space="preserve">  </w:t>
      </w:r>
    </w:p>
    <w:p w14:paraId="70E9D35E" w14:textId="77777777" w:rsidR="00510E62" w:rsidRPr="00510E62" w:rsidRDefault="00510E62" w:rsidP="00510E62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hüdrofoobia</w:t>
      </w:r>
      <w:proofErr w:type="spellEnd"/>
      <w:r w:rsidRPr="00510E62">
        <w:rPr>
          <w:rFonts w:cstheme="minorHAnsi"/>
          <w:sz w:val="20"/>
          <w:szCs w:val="20"/>
        </w:rPr>
        <w:t xml:space="preserve"> (</w:t>
      </w:r>
      <w:proofErr w:type="spellStart"/>
      <w:r w:rsidRPr="00510E62">
        <w:rPr>
          <w:rFonts w:cstheme="minorHAnsi"/>
          <w:sz w:val="20"/>
          <w:szCs w:val="20"/>
        </w:rPr>
        <w:t>vedelikukartus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ehk</w:t>
      </w:r>
      <w:proofErr w:type="spellEnd"/>
      <w:r w:rsidRPr="00510E62">
        <w:rPr>
          <w:rFonts w:cstheme="minorHAnsi"/>
          <w:sz w:val="20"/>
          <w:szCs w:val="20"/>
        </w:rPr>
        <w:t xml:space="preserve"> stress </w:t>
      </w:r>
      <w:proofErr w:type="spellStart"/>
      <w:r w:rsidRPr="00510E62">
        <w:rPr>
          <w:rFonts w:cstheme="minorHAnsi"/>
          <w:sz w:val="20"/>
          <w:szCs w:val="20"/>
        </w:rPr>
        <w:t>vedelike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nägemise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nendega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kokkupuute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korral</w:t>
      </w:r>
      <w:proofErr w:type="spellEnd"/>
      <w:r w:rsidRPr="00510E62">
        <w:rPr>
          <w:rFonts w:cstheme="minorHAnsi"/>
          <w:sz w:val="20"/>
          <w:szCs w:val="20"/>
        </w:rPr>
        <w:t xml:space="preserve">)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aerofoobia</w:t>
      </w:r>
      <w:proofErr w:type="spellEnd"/>
      <w:r w:rsidRPr="00510E62">
        <w:rPr>
          <w:rFonts w:cstheme="minorHAnsi"/>
          <w:sz w:val="20"/>
          <w:szCs w:val="20"/>
        </w:rPr>
        <w:t xml:space="preserve"> (</w:t>
      </w:r>
      <w:proofErr w:type="spellStart"/>
      <w:r w:rsidRPr="00510E62">
        <w:rPr>
          <w:rFonts w:cstheme="minorHAnsi"/>
          <w:sz w:val="20"/>
          <w:szCs w:val="20"/>
        </w:rPr>
        <w:t>õhuvoolu</w:t>
      </w:r>
      <w:proofErr w:type="spellEnd"/>
      <w:r w:rsidRPr="00510E62">
        <w:rPr>
          <w:rFonts w:cstheme="minorHAnsi"/>
          <w:sz w:val="20"/>
          <w:szCs w:val="20"/>
        </w:rPr>
        <w:t>-/</w:t>
      </w:r>
      <w:proofErr w:type="spellStart"/>
      <w:r w:rsidRPr="00510E62">
        <w:rPr>
          <w:rFonts w:cstheme="minorHAnsi"/>
          <w:sz w:val="20"/>
          <w:szCs w:val="20"/>
        </w:rPr>
        <w:t>tõmbetuulekartus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ehk</w:t>
      </w:r>
      <w:proofErr w:type="spellEnd"/>
      <w:r w:rsidRPr="00510E62">
        <w:rPr>
          <w:rFonts w:cstheme="minorHAnsi"/>
          <w:sz w:val="20"/>
          <w:szCs w:val="20"/>
        </w:rPr>
        <w:t xml:space="preserve"> stress </w:t>
      </w:r>
      <w:proofErr w:type="spellStart"/>
      <w:r w:rsidRPr="00510E62">
        <w:rPr>
          <w:rFonts w:cstheme="minorHAnsi"/>
          <w:sz w:val="20"/>
          <w:szCs w:val="20"/>
        </w:rPr>
        <w:t>tõmbetuulest</w:t>
      </w:r>
      <w:proofErr w:type="spellEnd"/>
      <w:r w:rsidRPr="00510E62">
        <w:rPr>
          <w:rFonts w:cstheme="minorHAnsi"/>
          <w:sz w:val="20"/>
          <w:szCs w:val="20"/>
        </w:rPr>
        <w:t xml:space="preserve">, mis </w:t>
      </w:r>
      <w:proofErr w:type="spellStart"/>
      <w:r w:rsidRPr="00510E62">
        <w:rPr>
          <w:rFonts w:cstheme="minorHAnsi"/>
          <w:sz w:val="20"/>
          <w:szCs w:val="20"/>
        </w:rPr>
        <w:t>tekib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näiteks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avatud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akendest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ustest</w:t>
      </w:r>
      <w:proofErr w:type="spellEnd"/>
      <w:r w:rsidRPr="00510E62">
        <w:rPr>
          <w:rFonts w:cstheme="minorHAnsi"/>
          <w:sz w:val="20"/>
          <w:szCs w:val="20"/>
        </w:rPr>
        <w:t xml:space="preserve">), </w:t>
      </w:r>
      <w:proofErr w:type="spellStart"/>
      <w:r w:rsidRPr="00510E62">
        <w:rPr>
          <w:rFonts w:cstheme="minorHAnsi"/>
          <w:sz w:val="20"/>
          <w:szCs w:val="20"/>
        </w:rPr>
        <w:t>kui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haigus</w:t>
      </w:r>
      <w:proofErr w:type="spellEnd"/>
      <w:r w:rsidRPr="00510E62">
        <w:rPr>
          <w:rFonts w:cstheme="minorHAnsi"/>
          <w:sz w:val="20"/>
          <w:szCs w:val="20"/>
        </w:rPr>
        <w:t xml:space="preserve"> on juba </w:t>
      </w:r>
      <w:proofErr w:type="spellStart"/>
      <w:r w:rsidRPr="00510E62">
        <w:rPr>
          <w:rFonts w:cstheme="minorHAnsi"/>
          <w:sz w:val="20"/>
          <w:szCs w:val="20"/>
        </w:rPr>
        <w:t>progresseerunud</w:t>
      </w:r>
      <w:proofErr w:type="spellEnd"/>
      <w:r w:rsidRPr="00510E62">
        <w:rPr>
          <w:rFonts w:cstheme="minorHAnsi"/>
          <w:sz w:val="20"/>
          <w:szCs w:val="20"/>
        </w:rPr>
        <w:t>.</w:t>
      </w:r>
    </w:p>
    <w:p w14:paraId="555E9F75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Pärast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esmaste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sümptomite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ilmnemist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kulgeb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marutõbi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edasi</w:t>
      </w:r>
      <w:proofErr w:type="spellEnd"/>
      <w:r w:rsidRPr="00510E62">
        <w:rPr>
          <w:rFonts w:cstheme="minorHAnsi"/>
          <w:sz w:val="20"/>
          <w:szCs w:val="20"/>
        </w:rPr>
        <w:t xml:space="preserve"> kas </w:t>
      </w:r>
      <w:proofErr w:type="spellStart"/>
      <w:r w:rsidRPr="00510E62">
        <w:rPr>
          <w:rFonts w:cstheme="minorHAnsi"/>
          <w:sz w:val="20"/>
          <w:szCs w:val="20"/>
        </w:rPr>
        <w:t>raevu</w:t>
      </w:r>
      <w:proofErr w:type="spellEnd"/>
      <w:r w:rsidRPr="00510E62">
        <w:rPr>
          <w:rFonts w:cstheme="minorHAnsi"/>
          <w:sz w:val="20"/>
          <w:szCs w:val="20"/>
        </w:rPr>
        <w:t xml:space="preserve">-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paralüütilises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staadiumis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millega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kaasnevad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palju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raskemad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sümptomid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mis </w:t>
      </w:r>
      <w:proofErr w:type="spellStart"/>
      <w:r w:rsidRPr="00510E62">
        <w:rPr>
          <w:rFonts w:cstheme="minorHAnsi"/>
          <w:sz w:val="20"/>
          <w:szCs w:val="20"/>
        </w:rPr>
        <w:t>lõpeb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alati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patsiendi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surmaga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Nende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staadiumide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sümptomid</w:t>
      </w:r>
      <w:proofErr w:type="spellEnd"/>
      <w:r w:rsidRPr="00510E62">
        <w:rPr>
          <w:rFonts w:cstheme="minorHAnsi"/>
          <w:sz w:val="20"/>
          <w:szCs w:val="20"/>
        </w:rPr>
        <w:t xml:space="preserve"> on </w:t>
      </w:r>
      <w:proofErr w:type="spellStart"/>
      <w:r w:rsidRPr="00510E62">
        <w:rPr>
          <w:rFonts w:cstheme="minorHAnsi"/>
          <w:sz w:val="20"/>
          <w:szCs w:val="20"/>
        </w:rPr>
        <w:t>järgmised</w:t>
      </w:r>
      <w:proofErr w:type="spellEnd"/>
      <w:r w:rsidRPr="00510E62">
        <w:rPr>
          <w:rFonts w:cstheme="minorHAnsi"/>
          <w:sz w:val="20"/>
          <w:szCs w:val="20"/>
        </w:rPr>
        <w:t>.</w:t>
      </w:r>
    </w:p>
    <w:p w14:paraId="2A18220C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raevustaadium</w:t>
      </w:r>
      <w:proofErr w:type="spellEnd"/>
      <w:r w:rsidRPr="00510E62">
        <w:rPr>
          <w:rFonts w:cstheme="minorHAnsi"/>
          <w:sz w:val="20"/>
          <w:szCs w:val="20"/>
        </w:rPr>
        <w:t>:</w:t>
      </w:r>
      <w:r w:rsidRPr="00510E62">
        <w:rPr>
          <w:rFonts w:cstheme="minorHAnsi"/>
          <w:b/>
          <w:bCs/>
          <w:sz w:val="20"/>
          <w:szCs w:val="20"/>
        </w:rPr>
        <w:t xml:space="preserve">  </w:t>
      </w:r>
    </w:p>
    <w:p w14:paraId="7ADEF854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äärmuslik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ärrituvus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510E62">
        <w:rPr>
          <w:rFonts w:cstheme="minorHAnsi"/>
          <w:sz w:val="20"/>
          <w:szCs w:val="20"/>
        </w:rPr>
        <w:t>agressiivsus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56E9A3C7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rahutus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5C3CED78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krambihood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  <w:r w:rsidRPr="00510E62">
        <w:rPr>
          <w:rFonts w:cstheme="minorHAnsi"/>
          <w:sz w:val="20"/>
          <w:szCs w:val="20"/>
        </w:rPr>
        <w:t xml:space="preserve">  </w:t>
      </w:r>
    </w:p>
    <w:p w14:paraId="286F0F2E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hallutsinatsioonid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47A6117B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deliirium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48F9773F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südamepekslemine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25608461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lihasetõmblused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02C34493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lastRenderedPageBreak/>
        <w:t>näohalvatus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182A6BE2" w14:textId="77777777" w:rsidR="00510E62" w:rsidRPr="00510E62" w:rsidRDefault="00510E62" w:rsidP="00510E62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liigne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510E62">
        <w:rPr>
          <w:rFonts w:cstheme="minorHAnsi"/>
          <w:sz w:val="20"/>
          <w:szCs w:val="20"/>
        </w:rPr>
        <w:t>süljeeritus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2E798496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paralüütiline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staadium</w:t>
      </w:r>
      <w:proofErr w:type="spellEnd"/>
      <w:r w:rsidRPr="00510E62">
        <w:rPr>
          <w:rFonts w:cstheme="minorHAnsi"/>
          <w:sz w:val="20"/>
          <w:szCs w:val="20"/>
        </w:rPr>
        <w:t>:</w:t>
      </w:r>
    </w:p>
    <w:p w14:paraId="06E043EA" w14:textId="77777777" w:rsidR="00510E62" w:rsidRPr="00510E62" w:rsidRDefault="00510E62" w:rsidP="00510E62">
      <w:pPr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nõrkus</w:t>
      </w:r>
      <w:proofErr w:type="spellEnd"/>
      <w:r w:rsidRPr="00510E62">
        <w:rPr>
          <w:rFonts w:cstheme="minorHAnsi"/>
          <w:sz w:val="20"/>
          <w:szCs w:val="20"/>
        </w:rPr>
        <w:t xml:space="preserve">, mis </w:t>
      </w:r>
      <w:proofErr w:type="spellStart"/>
      <w:r w:rsidRPr="00510E62">
        <w:rPr>
          <w:rFonts w:cstheme="minorHAnsi"/>
          <w:sz w:val="20"/>
          <w:szCs w:val="20"/>
        </w:rPr>
        <w:t>algab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hammustatud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piirkonnast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levib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üle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kogu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510E62">
        <w:rPr>
          <w:rFonts w:cstheme="minorHAnsi"/>
          <w:sz w:val="20"/>
          <w:szCs w:val="20"/>
        </w:rPr>
        <w:t>keha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649A1E2E" w14:textId="77777777" w:rsidR="00510E62" w:rsidRPr="00510E62" w:rsidRDefault="00510E62" w:rsidP="00510E62">
      <w:pPr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kihelustunne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muud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aistingud</w:t>
      </w:r>
      <w:proofErr w:type="spellEnd"/>
      <w:r w:rsidRPr="00510E62">
        <w:rPr>
          <w:rFonts w:cstheme="minorHAnsi"/>
          <w:sz w:val="20"/>
          <w:szCs w:val="20"/>
        </w:rPr>
        <w:t>/</w:t>
      </w:r>
      <w:proofErr w:type="spellStart"/>
      <w:proofErr w:type="gramStart"/>
      <w:r w:rsidRPr="00510E62">
        <w:rPr>
          <w:rFonts w:cstheme="minorHAnsi"/>
          <w:sz w:val="20"/>
          <w:szCs w:val="20"/>
        </w:rPr>
        <w:t>tundmused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</w:p>
    <w:p w14:paraId="0784B111" w14:textId="77777777" w:rsidR="00510E62" w:rsidRPr="00510E62" w:rsidRDefault="00510E62" w:rsidP="00510E62">
      <w:pPr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proofErr w:type="gramStart"/>
      <w:r w:rsidRPr="00510E62">
        <w:rPr>
          <w:rFonts w:cstheme="minorHAnsi"/>
          <w:sz w:val="20"/>
          <w:szCs w:val="20"/>
        </w:rPr>
        <w:t>halvatus</w:t>
      </w:r>
      <w:proofErr w:type="spellEnd"/>
      <w:r w:rsidRPr="00510E62">
        <w:rPr>
          <w:rFonts w:cstheme="minorHAnsi"/>
          <w:sz w:val="20"/>
          <w:szCs w:val="20"/>
        </w:rPr>
        <w:t>;</w:t>
      </w:r>
      <w:proofErr w:type="gramEnd"/>
      <w:r w:rsidRPr="00510E62">
        <w:rPr>
          <w:rFonts w:cstheme="minorHAnsi"/>
          <w:sz w:val="20"/>
          <w:szCs w:val="20"/>
        </w:rPr>
        <w:t xml:space="preserve">  </w:t>
      </w:r>
    </w:p>
    <w:p w14:paraId="0889914D" w14:textId="77777777" w:rsidR="00510E62" w:rsidRPr="00510E62" w:rsidRDefault="00510E62" w:rsidP="00510E62">
      <w:pPr>
        <w:numPr>
          <w:ilvl w:val="0"/>
          <w:numId w:val="16"/>
        </w:num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kooma</w:t>
      </w:r>
      <w:proofErr w:type="spellEnd"/>
      <w:r w:rsidRPr="00510E62">
        <w:rPr>
          <w:rFonts w:cstheme="minorHAnsi"/>
          <w:sz w:val="20"/>
          <w:szCs w:val="20"/>
        </w:rPr>
        <w:t>.</w:t>
      </w:r>
    </w:p>
    <w:p w14:paraId="2097EC53" w14:textId="77777777" w:rsidR="00510E62" w:rsidRPr="00510E62" w:rsidRDefault="00510E62" w:rsidP="00510E62">
      <w:pPr>
        <w:rPr>
          <w:rFonts w:cstheme="minorHAnsi"/>
          <w:b/>
          <w:bCs/>
          <w:sz w:val="20"/>
          <w:szCs w:val="20"/>
        </w:rPr>
      </w:pPr>
      <w:proofErr w:type="spellStart"/>
      <w:r w:rsidRPr="00510E62">
        <w:rPr>
          <w:rFonts w:cstheme="minorHAnsi"/>
          <w:b/>
          <w:bCs/>
          <w:sz w:val="20"/>
          <w:szCs w:val="20"/>
        </w:rPr>
        <w:t>Kuidas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marutõbi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levib</w:t>
      </w:r>
      <w:proofErr w:type="spellEnd"/>
      <w:r w:rsidRPr="00510E62">
        <w:rPr>
          <w:rFonts w:cstheme="minorHAnsi"/>
          <w:b/>
          <w:bCs/>
          <w:sz w:val="20"/>
          <w:szCs w:val="20"/>
        </w:rPr>
        <w:t>?</w:t>
      </w:r>
    </w:p>
    <w:p w14:paraId="7F51EC36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Marutõbi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inimesele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levida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nakatunud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looma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süljega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kokkupuutumisel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näiteks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hammustuse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kriimustuse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kaudu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kui</w:t>
      </w:r>
      <w:proofErr w:type="spellEnd"/>
      <w:r w:rsidRPr="00510E62">
        <w:rPr>
          <w:rFonts w:cstheme="minorHAnsi"/>
          <w:sz w:val="20"/>
          <w:szCs w:val="20"/>
        </w:rPr>
        <w:t xml:space="preserve"> loom </w:t>
      </w:r>
      <w:proofErr w:type="spellStart"/>
      <w:r w:rsidRPr="00510E62">
        <w:rPr>
          <w:rFonts w:cstheme="minorHAnsi"/>
          <w:sz w:val="20"/>
          <w:szCs w:val="20"/>
        </w:rPr>
        <w:t>lakub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silmade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suu</w:t>
      </w:r>
      <w:proofErr w:type="spellEnd"/>
      <w:r w:rsidRPr="00510E62">
        <w:rPr>
          <w:rFonts w:cstheme="minorHAnsi"/>
          <w:sz w:val="20"/>
          <w:szCs w:val="20"/>
        </w:rPr>
        <w:t xml:space="preserve">-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haavapiirkonda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Peaaegu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kõigi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inimesel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esineva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marutõve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juhtumite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korral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maailmas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saadakse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viirus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nakatunud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koertelt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kuid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mõnikord</w:t>
      </w:r>
      <w:proofErr w:type="spellEnd"/>
      <w:r w:rsidRPr="00510E62">
        <w:rPr>
          <w:rFonts w:cstheme="minorHAnsi"/>
          <w:sz w:val="20"/>
          <w:szCs w:val="20"/>
        </w:rPr>
        <w:t xml:space="preserve"> on </w:t>
      </w:r>
      <w:proofErr w:type="spellStart"/>
      <w:r w:rsidRPr="00510E62">
        <w:rPr>
          <w:rFonts w:cstheme="minorHAnsi"/>
          <w:sz w:val="20"/>
          <w:szCs w:val="20"/>
        </w:rPr>
        <w:t>nakkus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saadud</w:t>
      </w:r>
      <w:proofErr w:type="spellEnd"/>
      <w:r w:rsidRPr="00510E62">
        <w:rPr>
          <w:rFonts w:cstheme="minorHAnsi"/>
          <w:sz w:val="20"/>
          <w:szCs w:val="20"/>
        </w:rPr>
        <w:t xml:space="preserve"> ka </w:t>
      </w:r>
      <w:proofErr w:type="spellStart"/>
      <w:r w:rsidRPr="00510E62">
        <w:rPr>
          <w:rFonts w:cstheme="minorHAnsi"/>
          <w:sz w:val="20"/>
          <w:szCs w:val="20"/>
        </w:rPr>
        <w:t>nahkhiirtelt</w:t>
      </w:r>
      <w:proofErr w:type="spellEnd"/>
      <w:r w:rsidRPr="00510E62">
        <w:rPr>
          <w:rFonts w:cstheme="minorHAnsi"/>
          <w:sz w:val="20"/>
          <w:szCs w:val="20"/>
        </w:rPr>
        <w:t>.  </w:t>
      </w:r>
    </w:p>
    <w:p w14:paraId="04DFDF70" w14:textId="77777777" w:rsidR="00510E62" w:rsidRPr="00510E62" w:rsidRDefault="00510E62" w:rsidP="00510E62">
      <w:pPr>
        <w:rPr>
          <w:rFonts w:cstheme="minorHAnsi"/>
          <w:b/>
          <w:bCs/>
          <w:sz w:val="20"/>
          <w:szCs w:val="20"/>
        </w:rPr>
      </w:pPr>
      <w:r w:rsidRPr="00510E62">
        <w:rPr>
          <w:rFonts w:cstheme="minorHAnsi"/>
          <w:b/>
          <w:bCs/>
          <w:sz w:val="20"/>
          <w:szCs w:val="20"/>
        </w:rPr>
        <w:t xml:space="preserve">Kes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võib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nakatuda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marutõppe</w:t>
      </w:r>
      <w:proofErr w:type="spellEnd"/>
      <w:r w:rsidRPr="00510E62">
        <w:rPr>
          <w:rFonts w:cstheme="minorHAnsi"/>
          <w:b/>
          <w:bCs/>
          <w:sz w:val="20"/>
          <w:szCs w:val="20"/>
        </w:rPr>
        <w:t>?</w:t>
      </w:r>
    </w:p>
    <w:p w14:paraId="1B8B7D11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ELis</w:t>
      </w:r>
      <w:proofErr w:type="spellEnd"/>
      <w:r w:rsidRPr="00510E62">
        <w:rPr>
          <w:rFonts w:cstheme="minorHAnsi"/>
          <w:sz w:val="20"/>
          <w:szCs w:val="20"/>
        </w:rPr>
        <w:t xml:space="preserve">/EMPs on </w:t>
      </w:r>
      <w:proofErr w:type="spellStart"/>
      <w:r w:rsidRPr="00510E62">
        <w:rPr>
          <w:rFonts w:cstheme="minorHAnsi"/>
          <w:sz w:val="20"/>
          <w:szCs w:val="20"/>
        </w:rPr>
        <w:t>inimese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kokkupuude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nakatunud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loomaga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ebatõenäoline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Suuremas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ohus</w:t>
      </w:r>
      <w:proofErr w:type="spellEnd"/>
      <w:r w:rsidRPr="00510E62">
        <w:rPr>
          <w:rFonts w:cstheme="minorHAnsi"/>
          <w:sz w:val="20"/>
          <w:szCs w:val="20"/>
        </w:rPr>
        <w:t xml:space="preserve"> on </w:t>
      </w:r>
      <w:proofErr w:type="spellStart"/>
      <w:r w:rsidRPr="00510E62">
        <w:rPr>
          <w:rFonts w:cstheme="minorHAnsi"/>
          <w:sz w:val="20"/>
          <w:szCs w:val="20"/>
        </w:rPr>
        <w:t>inimesed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kes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reisivad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väljaspool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ELi</w:t>
      </w:r>
      <w:proofErr w:type="spellEnd"/>
      <w:r w:rsidRPr="00510E62">
        <w:rPr>
          <w:rFonts w:cstheme="minorHAnsi"/>
          <w:sz w:val="20"/>
          <w:szCs w:val="20"/>
        </w:rPr>
        <w:t>/</w:t>
      </w:r>
      <w:proofErr w:type="spellStart"/>
      <w:r w:rsidRPr="00510E62">
        <w:rPr>
          <w:rFonts w:cstheme="minorHAnsi"/>
          <w:sz w:val="20"/>
          <w:szCs w:val="20"/>
        </w:rPr>
        <w:t>EMPd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puutuvad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oma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töös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tihedalt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võimalikest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nakkusekandjatest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imetajatega</w:t>
      </w:r>
      <w:proofErr w:type="spellEnd"/>
      <w:r w:rsidRPr="00510E62">
        <w:rPr>
          <w:rFonts w:cstheme="minorHAnsi"/>
          <w:sz w:val="20"/>
          <w:szCs w:val="20"/>
        </w:rPr>
        <w:t>.  </w:t>
      </w:r>
    </w:p>
    <w:p w14:paraId="5149C38D" w14:textId="77777777" w:rsidR="00510E62" w:rsidRPr="00510E62" w:rsidRDefault="00510E62" w:rsidP="00510E62">
      <w:pPr>
        <w:rPr>
          <w:rFonts w:cstheme="minorHAnsi"/>
          <w:b/>
          <w:bCs/>
          <w:sz w:val="20"/>
          <w:szCs w:val="20"/>
        </w:rPr>
      </w:pPr>
      <w:proofErr w:type="spellStart"/>
      <w:r w:rsidRPr="00510E62">
        <w:rPr>
          <w:rFonts w:cstheme="minorHAnsi"/>
          <w:b/>
          <w:bCs/>
          <w:sz w:val="20"/>
          <w:szCs w:val="20"/>
        </w:rPr>
        <w:t>Kuidas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marutõbe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ennetada</w:t>
      </w:r>
      <w:proofErr w:type="spellEnd"/>
      <w:r w:rsidRPr="00510E62">
        <w:rPr>
          <w:rFonts w:cstheme="minorHAnsi"/>
          <w:b/>
          <w:bCs/>
          <w:sz w:val="20"/>
          <w:szCs w:val="20"/>
        </w:rPr>
        <w:t>?</w:t>
      </w:r>
    </w:p>
    <w:p w14:paraId="15DFD1EA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Marutõve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eest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kaitsta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vaktsineerimine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Marutõvevaktsiini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saab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manustada</w:t>
      </w:r>
      <w:proofErr w:type="spellEnd"/>
      <w:r w:rsidRPr="00510E62">
        <w:rPr>
          <w:rFonts w:cstheme="minorHAnsi"/>
          <w:sz w:val="20"/>
          <w:szCs w:val="20"/>
        </w:rPr>
        <w:t xml:space="preserve"> ka </w:t>
      </w:r>
      <w:proofErr w:type="spellStart"/>
      <w:r w:rsidRPr="00510E62">
        <w:rPr>
          <w:rFonts w:cstheme="minorHAnsi"/>
          <w:sz w:val="20"/>
          <w:szCs w:val="20"/>
        </w:rPr>
        <w:t>pärast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viirusega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kokkupuutumist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enne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sümptomite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ilmnemist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sest</w:t>
      </w:r>
      <w:proofErr w:type="spellEnd"/>
      <w:r w:rsidRPr="00510E62">
        <w:rPr>
          <w:rFonts w:cstheme="minorHAnsi"/>
          <w:sz w:val="20"/>
          <w:szCs w:val="20"/>
        </w:rPr>
        <w:t xml:space="preserve"> see </w:t>
      </w:r>
      <w:proofErr w:type="spellStart"/>
      <w:r w:rsidRPr="00510E62">
        <w:rPr>
          <w:rFonts w:cstheme="minorHAnsi"/>
          <w:sz w:val="20"/>
          <w:szCs w:val="20"/>
        </w:rPr>
        <w:t>vähendab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haigestumise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tõenäosust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Võimaluse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korral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kaaluda</w:t>
      </w:r>
      <w:proofErr w:type="spellEnd"/>
      <w:r w:rsidRPr="00510E62">
        <w:rPr>
          <w:rFonts w:cstheme="minorHAnsi"/>
          <w:sz w:val="20"/>
          <w:szCs w:val="20"/>
        </w:rPr>
        <w:t xml:space="preserve"> ka </w:t>
      </w:r>
      <w:proofErr w:type="spellStart"/>
      <w:r w:rsidRPr="00510E62">
        <w:rPr>
          <w:rFonts w:cstheme="minorHAnsi"/>
          <w:sz w:val="20"/>
          <w:szCs w:val="20"/>
        </w:rPr>
        <w:t>immuunglobuliinide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manustamist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eriti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inimestele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kes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saanud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enne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kokkupuudet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vaktsiini</w:t>
      </w:r>
      <w:proofErr w:type="spellEnd"/>
      <w:r w:rsidRPr="00510E62">
        <w:rPr>
          <w:rFonts w:cstheme="minorHAnsi"/>
          <w:sz w:val="20"/>
          <w:szCs w:val="20"/>
        </w:rPr>
        <w:t>.</w:t>
      </w:r>
    </w:p>
    <w:p w14:paraId="4684C1BE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Inimesed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kes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reisivad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piirkondadesse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kus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viirusega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kokkupuute</w:t>
      </w:r>
      <w:proofErr w:type="spellEnd"/>
      <w:r w:rsidRPr="00510E62">
        <w:rPr>
          <w:rFonts w:cstheme="minorHAnsi"/>
          <w:sz w:val="20"/>
          <w:szCs w:val="20"/>
        </w:rPr>
        <w:t xml:space="preserve"> risk on </w:t>
      </w:r>
      <w:proofErr w:type="spellStart"/>
      <w:r w:rsidRPr="00510E62">
        <w:rPr>
          <w:rFonts w:cstheme="minorHAnsi"/>
          <w:sz w:val="20"/>
          <w:szCs w:val="20"/>
        </w:rPr>
        <w:t>suur</w:t>
      </w:r>
      <w:proofErr w:type="spellEnd"/>
      <w:r w:rsidRPr="00510E62">
        <w:rPr>
          <w:rFonts w:cstheme="minorHAnsi"/>
          <w:sz w:val="20"/>
          <w:szCs w:val="20"/>
        </w:rPr>
        <w:t xml:space="preserve">, </w:t>
      </w:r>
      <w:proofErr w:type="spellStart"/>
      <w:r w:rsidRPr="00510E62">
        <w:rPr>
          <w:rFonts w:cstheme="minorHAnsi"/>
          <w:sz w:val="20"/>
          <w:szCs w:val="20"/>
        </w:rPr>
        <w:t>peaksid</w:t>
      </w:r>
      <w:proofErr w:type="spellEnd"/>
      <w:r w:rsidRPr="00510E62">
        <w:rPr>
          <w:rFonts w:cstheme="minorHAnsi"/>
          <w:sz w:val="20"/>
          <w:szCs w:val="20"/>
        </w:rPr>
        <w:t xml:space="preserve"> end </w:t>
      </w:r>
      <w:proofErr w:type="spellStart"/>
      <w:r w:rsidRPr="00510E62">
        <w:rPr>
          <w:rFonts w:cstheme="minorHAnsi"/>
          <w:sz w:val="20"/>
          <w:szCs w:val="20"/>
        </w:rPr>
        <w:t>enne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reisi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kindlasti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vaktsineerida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laskma</w:t>
      </w:r>
      <w:proofErr w:type="spellEnd"/>
      <w:r w:rsidRPr="00510E62">
        <w:rPr>
          <w:rFonts w:cstheme="minorHAnsi"/>
          <w:sz w:val="20"/>
          <w:szCs w:val="20"/>
        </w:rPr>
        <w:t>.</w:t>
      </w:r>
    </w:p>
    <w:p w14:paraId="6E0977A7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Hammustushaava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tuleb</w:t>
      </w:r>
      <w:proofErr w:type="spellEnd"/>
      <w:r w:rsidRPr="00510E62">
        <w:rPr>
          <w:rFonts w:cstheme="minorHAnsi"/>
          <w:sz w:val="20"/>
          <w:szCs w:val="20"/>
        </w:rPr>
        <w:t xml:space="preserve"> 15 </w:t>
      </w:r>
      <w:proofErr w:type="spellStart"/>
      <w:r w:rsidRPr="00510E62">
        <w:rPr>
          <w:rFonts w:cstheme="minorHAnsi"/>
          <w:sz w:val="20"/>
          <w:szCs w:val="20"/>
        </w:rPr>
        <w:t>minutit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hoolikalt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seebiga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pesta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seejärel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peab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selle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desinfitseerima</w:t>
      </w:r>
      <w:proofErr w:type="spellEnd"/>
      <w:r w:rsidRPr="00510E62">
        <w:rPr>
          <w:rFonts w:cstheme="minorHAnsi"/>
          <w:sz w:val="20"/>
          <w:szCs w:val="20"/>
        </w:rPr>
        <w:t>.</w:t>
      </w:r>
    </w:p>
    <w:p w14:paraId="7C403581" w14:textId="77777777" w:rsidR="00510E62" w:rsidRPr="00510E62" w:rsidRDefault="00510E62" w:rsidP="00510E62">
      <w:pPr>
        <w:rPr>
          <w:rFonts w:cstheme="minorHAnsi"/>
          <w:b/>
          <w:bCs/>
          <w:sz w:val="20"/>
          <w:szCs w:val="20"/>
        </w:rPr>
      </w:pPr>
      <w:proofErr w:type="spellStart"/>
      <w:r w:rsidRPr="00510E62">
        <w:rPr>
          <w:rFonts w:cstheme="minorHAnsi"/>
          <w:b/>
          <w:bCs/>
          <w:sz w:val="20"/>
          <w:szCs w:val="20"/>
        </w:rPr>
        <w:t>Kuidas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marutõbe</w:t>
      </w:r>
      <w:proofErr w:type="spellEnd"/>
      <w:r w:rsidRPr="00510E62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b/>
          <w:bCs/>
          <w:sz w:val="20"/>
          <w:szCs w:val="20"/>
        </w:rPr>
        <w:t>ravitakse</w:t>
      </w:r>
      <w:proofErr w:type="spellEnd"/>
      <w:r w:rsidRPr="00510E62">
        <w:rPr>
          <w:rFonts w:cstheme="minorHAnsi"/>
          <w:b/>
          <w:bCs/>
          <w:sz w:val="20"/>
          <w:szCs w:val="20"/>
        </w:rPr>
        <w:t>?</w:t>
      </w:r>
    </w:p>
    <w:p w14:paraId="46518F2C" w14:textId="77777777" w:rsidR="00510E62" w:rsidRPr="00510E62" w:rsidRDefault="00510E62" w:rsidP="00510E62">
      <w:pPr>
        <w:rPr>
          <w:rFonts w:cstheme="minorHAnsi"/>
          <w:sz w:val="20"/>
          <w:szCs w:val="20"/>
        </w:rPr>
      </w:pPr>
      <w:proofErr w:type="spellStart"/>
      <w:r w:rsidRPr="00510E62">
        <w:rPr>
          <w:rFonts w:cstheme="minorHAnsi"/>
          <w:sz w:val="20"/>
          <w:szCs w:val="20"/>
        </w:rPr>
        <w:t>Sümptomite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tekkimise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korral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ei</w:t>
      </w:r>
      <w:proofErr w:type="spellEnd"/>
      <w:r w:rsidRPr="00510E62">
        <w:rPr>
          <w:rFonts w:cstheme="minorHAnsi"/>
          <w:sz w:val="20"/>
          <w:szCs w:val="20"/>
        </w:rPr>
        <w:t xml:space="preserve"> ole </w:t>
      </w:r>
      <w:proofErr w:type="spellStart"/>
      <w:r w:rsidRPr="00510E62">
        <w:rPr>
          <w:rFonts w:cstheme="minorHAnsi"/>
          <w:sz w:val="20"/>
          <w:szCs w:val="20"/>
        </w:rPr>
        <w:t>marutõbi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enam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ravitav</w:t>
      </w:r>
      <w:proofErr w:type="spellEnd"/>
      <w:r w:rsidRPr="00510E62">
        <w:rPr>
          <w:rFonts w:cstheme="minorHAnsi"/>
          <w:sz w:val="20"/>
          <w:szCs w:val="20"/>
        </w:rPr>
        <w:t xml:space="preserve">. </w:t>
      </w:r>
      <w:proofErr w:type="spellStart"/>
      <w:r w:rsidRPr="00510E62">
        <w:rPr>
          <w:rFonts w:cstheme="minorHAnsi"/>
          <w:sz w:val="20"/>
          <w:szCs w:val="20"/>
        </w:rPr>
        <w:t>Küll</w:t>
      </w:r>
      <w:proofErr w:type="spellEnd"/>
      <w:r w:rsidRPr="00510E62">
        <w:rPr>
          <w:rFonts w:cstheme="minorHAnsi"/>
          <w:sz w:val="20"/>
          <w:szCs w:val="20"/>
        </w:rPr>
        <w:t xml:space="preserve"> aga </w:t>
      </w:r>
      <w:proofErr w:type="spellStart"/>
      <w:r w:rsidRPr="00510E62">
        <w:rPr>
          <w:rFonts w:cstheme="minorHAnsi"/>
          <w:sz w:val="20"/>
          <w:szCs w:val="20"/>
        </w:rPr>
        <w:t>võib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pärast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viirusega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kokkupuudet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anda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patsiendile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marutõvevastast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vaktsiini</w:t>
      </w:r>
      <w:proofErr w:type="spellEnd"/>
      <w:r w:rsidRPr="00510E62">
        <w:rPr>
          <w:rFonts w:cstheme="minorHAnsi"/>
          <w:sz w:val="20"/>
          <w:szCs w:val="20"/>
        </w:rPr>
        <w:t xml:space="preserve">, et </w:t>
      </w:r>
      <w:proofErr w:type="spellStart"/>
      <w:r w:rsidRPr="00510E62">
        <w:rPr>
          <w:rFonts w:cstheme="minorHAnsi"/>
          <w:sz w:val="20"/>
          <w:szCs w:val="20"/>
        </w:rPr>
        <w:t>aidata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organismil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saada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jagu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nakkusest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enne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selle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jõudmist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ajju</w:t>
      </w:r>
      <w:proofErr w:type="spellEnd"/>
      <w:r w:rsidRPr="00510E62">
        <w:rPr>
          <w:rFonts w:cstheme="minorHAnsi"/>
          <w:sz w:val="20"/>
          <w:szCs w:val="20"/>
        </w:rPr>
        <w:t xml:space="preserve">. Varem </w:t>
      </w:r>
      <w:proofErr w:type="spellStart"/>
      <w:r w:rsidRPr="00510E62">
        <w:rPr>
          <w:rFonts w:cstheme="minorHAnsi"/>
          <w:sz w:val="20"/>
          <w:szCs w:val="20"/>
        </w:rPr>
        <w:t>vaktsineerimata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inimestele</w:t>
      </w:r>
      <w:proofErr w:type="spellEnd"/>
      <w:r w:rsidRPr="00510E62">
        <w:rPr>
          <w:rFonts w:cstheme="minorHAnsi"/>
          <w:sz w:val="20"/>
          <w:szCs w:val="20"/>
        </w:rPr>
        <w:t xml:space="preserve"> on </w:t>
      </w:r>
      <w:proofErr w:type="spellStart"/>
      <w:r w:rsidRPr="00510E62">
        <w:rPr>
          <w:rFonts w:cstheme="minorHAnsi"/>
          <w:sz w:val="20"/>
          <w:szCs w:val="20"/>
        </w:rPr>
        <w:t>vaja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manustada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rohkem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annuseid</w:t>
      </w:r>
      <w:proofErr w:type="spellEnd"/>
      <w:r w:rsidRPr="00510E62">
        <w:rPr>
          <w:rFonts w:cstheme="minorHAnsi"/>
          <w:sz w:val="20"/>
          <w:szCs w:val="20"/>
        </w:rPr>
        <w:t>.</w:t>
      </w:r>
    </w:p>
    <w:p w14:paraId="55F257A0" w14:textId="20EAE59E" w:rsidR="00487640" w:rsidRPr="00B100EE" w:rsidRDefault="00510E62" w:rsidP="00487640">
      <w:pPr>
        <w:rPr>
          <w:rFonts w:cstheme="minorHAnsi"/>
          <w:sz w:val="20"/>
          <w:szCs w:val="20"/>
        </w:rPr>
      </w:pPr>
      <w:r w:rsidRPr="00510E62">
        <w:rPr>
          <w:rFonts w:cstheme="minorHAnsi"/>
          <w:sz w:val="20"/>
          <w:szCs w:val="20"/>
        </w:rPr>
        <w:t xml:space="preserve">Varem </w:t>
      </w:r>
      <w:proofErr w:type="spellStart"/>
      <w:r w:rsidRPr="00510E62">
        <w:rPr>
          <w:rFonts w:cstheme="minorHAnsi"/>
          <w:sz w:val="20"/>
          <w:szCs w:val="20"/>
        </w:rPr>
        <w:t>vaktsineerimata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inimestele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võidakse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manustada</w:t>
      </w:r>
      <w:proofErr w:type="spellEnd"/>
      <w:r w:rsidRPr="00510E62">
        <w:rPr>
          <w:rFonts w:cstheme="minorHAnsi"/>
          <w:sz w:val="20"/>
          <w:szCs w:val="20"/>
        </w:rPr>
        <w:t xml:space="preserve"> ka </w:t>
      </w:r>
      <w:proofErr w:type="spellStart"/>
      <w:r w:rsidRPr="00510E62">
        <w:rPr>
          <w:rFonts w:cstheme="minorHAnsi"/>
          <w:sz w:val="20"/>
          <w:szCs w:val="20"/>
        </w:rPr>
        <w:t>antikehi</w:t>
      </w:r>
      <w:proofErr w:type="spellEnd"/>
      <w:r w:rsidRPr="00510E62">
        <w:rPr>
          <w:rFonts w:cstheme="minorHAnsi"/>
          <w:sz w:val="20"/>
          <w:szCs w:val="20"/>
        </w:rPr>
        <w:t xml:space="preserve"> (</w:t>
      </w:r>
      <w:proofErr w:type="spellStart"/>
      <w:r w:rsidRPr="00510E62">
        <w:rPr>
          <w:rFonts w:cstheme="minorHAnsi"/>
          <w:sz w:val="20"/>
          <w:szCs w:val="20"/>
        </w:rPr>
        <w:t>nn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inimese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marutõve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immuunglobuliine</w:t>
      </w:r>
      <w:proofErr w:type="spellEnd"/>
      <w:r w:rsidRPr="00510E62">
        <w:rPr>
          <w:rFonts w:cstheme="minorHAnsi"/>
          <w:sz w:val="20"/>
          <w:szCs w:val="20"/>
        </w:rPr>
        <w:t xml:space="preserve">), mis </w:t>
      </w:r>
      <w:proofErr w:type="spellStart"/>
      <w:r w:rsidRPr="00510E62">
        <w:rPr>
          <w:rFonts w:cstheme="minorHAnsi"/>
          <w:sz w:val="20"/>
          <w:szCs w:val="20"/>
        </w:rPr>
        <w:t>aitavad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nakkusega</w:t>
      </w:r>
      <w:proofErr w:type="spellEnd"/>
      <w:r w:rsidRPr="00510E62">
        <w:rPr>
          <w:rFonts w:cstheme="minorHAnsi"/>
          <w:sz w:val="20"/>
          <w:szCs w:val="20"/>
        </w:rPr>
        <w:t xml:space="preserve"> </w:t>
      </w:r>
      <w:proofErr w:type="spellStart"/>
      <w:r w:rsidRPr="00510E62">
        <w:rPr>
          <w:rFonts w:cstheme="minorHAnsi"/>
          <w:sz w:val="20"/>
          <w:szCs w:val="20"/>
        </w:rPr>
        <w:t>võidelda</w:t>
      </w:r>
      <w:proofErr w:type="spellEnd"/>
      <w:r w:rsidRPr="00510E62">
        <w:rPr>
          <w:rFonts w:cstheme="minorHAnsi"/>
          <w:sz w:val="20"/>
          <w:szCs w:val="20"/>
        </w:rPr>
        <w:t>.  </w:t>
      </w:r>
    </w:p>
    <w:sectPr w:rsidR="00487640" w:rsidRPr="00B100EE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7D09F" w14:textId="77777777" w:rsidR="00396F6B" w:rsidRDefault="00396F6B" w:rsidP="00563450">
      <w:pPr>
        <w:spacing w:after="0" w:line="240" w:lineRule="auto"/>
      </w:pPr>
      <w:r>
        <w:separator/>
      </w:r>
    </w:p>
  </w:endnote>
  <w:endnote w:type="continuationSeparator" w:id="0">
    <w:p w14:paraId="63AC3532" w14:textId="77777777" w:rsidR="00396F6B" w:rsidRDefault="00396F6B" w:rsidP="005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7B8BE" w14:textId="77777777" w:rsidR="00396F6B" w:rsidRDefault="00396F6B" w:rsidP="00563450">
      <w:pPr>
        <w:spacing w:after="0" w:line="240" w:lineRule="auto"/>
      </w:pPr>
      <w:r>
        <w:separator/>
      </w:r>
    </w:p>
  </w:footnote>
  <w:footnote w:type="continuationSeparator" w:id="0">
    <w:p w14:paraId="4B862379" w14:textId="77777777" w:rsidR="00396F6B" w:rsidRDefault="00396F6B" w:rsidP="005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72D6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BAFEE" wp14:editId="75D94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44367180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E42F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A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E42F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2A09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DDE43" wp14:editId="2B147E7E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55349308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6552C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D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6552C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7A72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6C8F" wp14:editId="1E627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53234058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FEDE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6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F0FEDE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0AEB"/>
    <w:multiLevelType w:val="multilevel"/>
    <w:tmpl w:val="F06E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A4124"/>
    <w:multiLevelType w:val="multilevel"/>
    <w:tmpl w:val="82F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42E03"/>
    <w:multiLevelType w:val="multilevel"/>
    <w:tmpl w:val="AFC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37227"/>
    <w:multiLevelType w:val="multilevel"/>
    <w:tmpl w:val="0654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6FAB"/>
    <w:multiLevelType w:val="multilevel"/>
    <w:tmpl w:val="6B8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F77FE"/>
    <w:multiLevelType w:val="multilevel"/>
    <w:tmpl w:val="1EF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0105E"/>
    <w:multiLevelType w:val="multilevel"/>
    <w:tmpl w:val="364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03E3A"/>
    <w:multiLevelType w:val="multilevel"/>
    <w:tmpl w:val="FF8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351EB"/>
    <w:multiLevelType w:val="multilevel"/>
    <w:tmpl w:val="DCD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94505"/>
    <w:multiLevelType w:val="multilevel"/>
    <w:tmpl w:val="2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4941"/>
    <w:multiLevelType w:val="multilevel"/>
    <w:tmpl w:val="F53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CB116D"/>
    <w:multiLevelType w:val="multilevel"/>
    <w:tmpl w:val="6028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110AC"/>
    <w:multiLevelType w:val="multilevel"/>
    <w:tmpl w:val="6E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62C1E"/>
    <w:multiLevelType w:val="multilevel"/>
    <w:tmpl w:val="4D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7B772C"/>
    <w:multiLevelType w:val="multilevel"/>
    <w:tmpl w:val="6FB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2360A"/>
    <w:multiLevelType w:val="multilevel"/>
    <w:tmpl w:val="C97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139283">
    <w:abstractNumId w:val="7"/>
  </w:num>
  <w:num w:numId="2" w16cid:durableId="468672528">
    <w:abstractNumId w:val="13"/>
  </w:num>
  <w:num w:numId="3" w16cid:durableId="47148221">
    <w:abstractNumId w:val="9"/>
  </w:num>
  <w:num w:numId="4" w16cid:durableId="1956015280">
    <w:abstractNumId w:val="4"/>
  </w:num>
  <w:num w:numId="5" w16cid:durableId="983971568">
    <w:abstractNumId w:val="12"/>
  </w:num>
  <w:num w:numId="6" w16cid:durableId="44649209">
    <w:abstractNumId w:val="15"/>
  </w:num>
  <w:num w:numId="7" w16cid:durableId="862665337">
    <w:abstractNumId w:val="2"/>
  </w:num>
  <w:num w:numId="8" w16cid:durableId="1345129678">
    <w:abstractNumId w:val="14"/>
  </w:num>
  <w:num w:numId="9" w16cid:durableId="1909268907">
    <w:abstractNumId w:val="1"/>
  </w:num>
  <w:num w:numId="10" w16cid:durableId="1134254443">
    <w:abstractNumId w:val="6"/>
  </w:num>
  <w:num w:numId="11" w16cid:durableId="2000498884">
    <w:abstractNumId w:val="8"/>
  </w:num>
  <w:num w:numId="12" w16cid:durableId="11416270">
    <w:abstractNumId w:val="10"/>
  </w:num>
  <w:num w:numId="13" w16cid:durableId="34429445">
    <w:abstractNumId w:val="11"/>
  </w:num>
  <w:num w:numId="14" w16cid:durableId="720980931">
    <w:abstractNumId w:val="0"/>
  </w:num>
  <w:num w:numId="15" w16cid:durableId="2029522222">
    <w:abstractNumId w:val="3"/>
  </w:num>
  <w:num w:numId="16" w16cid:durableId="2827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F"/>
    <w:rsid w:val="00115A7E"/>
    <w:rsid w:val="001D45EF"/>
    <w:rsid w:val="00330BEF"/>
    <w:rsid w:val="00396F6B"/>
    <w:rsid w:val="00487640"/>
    <w:rsid w:val="00510E62"/>
    <w:rsid w:val="0055112D"/>
    <w:rsid w:val="00563450"/>
    <w:rsid w:val="007B4B9A"/>
    <w:rsid w:val="007F64AD"/>
    <w:rsid w:val="00810872"/>
    <w:rsid w:val="008E3521"/>
    <w:rsid w:val="00B100EE"/>
    <w:rsid w:val="00B775A4"/>
    <w:rsid w:val="00B92D62"/>
    <w:rsid w:val="00C228BE"/>
    <w:rsid w:val="00C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4F1"/>
  <w15:chartTrackingRefBased/>
  <w15:docId w15:val="{199801DF-FC6B-4706-9387-8EA50D5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72"/>
  </w:style>
  <w:style w:type="paragraph" w:styleId="Heading3">
    <w:name w:val="heading 3"/>
    <w:basedOn w:val="Normal"/>
    <w:link w:val="Heading3Char"/>
    <w:uiPriority w:val="9"/>
    <w:qFormat/>
    <w:rsid w:val="005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45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450"/>
    <w:rPr>
      <w:b/>
      <w:bCs/>
    </w:rPr>
  </w:style>
  <w:style w:type="paragraph" w:styleId="NormalWeb">
    <w:name w:val="Normal (Web)"/>
    <w:basedOn w:val="Normal"/>
    <w:uiPriority w:val="99"/>
    <w:unhideWhenUsed/>
    <w:rsid w:val="005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3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50"/>
  </w:style>
  <w:style w:type="character" w:customStyle="1" w:styleId="Heading4Char">
    <w:name w:val="Heading 4 Char"/>
    <w:basedOn w:val="DefaultParagraphFont"/>
    <w:link w:val="Heading4"/>
    <w:uiPriority w:val="9"/>
    <w:semiHidden/>
    <w:rsid w:val="00510E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510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Communications</TermName>
          <TermId xmlns="http://schemas.microsoft.com/office/infopath/2007/PartnerControls">6da40654-d6fe-4c3b-b33d-4ae66d383867</TermId>
        </TermInfo>
      </Terms>
    </c67668d6730c4bc2a26c654fc875ab99>
    <TaxCatchAll xmlns="fe73b3f6-a427-4a99-886e-da32c6de835d">
      <Value>432</Value>
      <Value>3</Value>
      <Value>2</Value>
      <Value>1</Value>
    </TaxCatchAll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IORGCOM-758100987-34382</_dlc_DocId>
    <_dlc_DocIdUrl xmlns="ad844e80-7513-4d59-8106-40a8f6a315d3">
      <Url>https://ecdc365.sharepoint.com/teams/iorg_sms_com/_layouts/15/DocIdRedir.aspx?ID=IORGCOM-758100987-34382</Url>
      <Description>IORGCOM-758100987-34382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D3B6B1EA02B71F4D87658D2F0F66AE6A" ma:contentTypeVersion="153" ma:contentTypeDescription="Create a new document." ma:contentTypeScope="" ma:versionID="64dfd44ca1b7c4aebbced5dde92b5729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xmlns:ns5="a4eb6d0c-4d9f-43dd-94e5-954b3aecc36c" targetNamespace="http://schemas.microsoft.com/office/2006/metadata/properties" ma:root="true" ma:fieldsID="9d58d2a03883d2bf4c060b8561bb30a2" ns2:_="" ns3:_="" ns4:_="" ns5:_="">
    <xsd:import namespace="4240f11c-4df2-4a37-9be1-bdf0d4dfc218"/>
    <xsd:import namespace="fe73b3f6-a427-4a99-886e-da32c6de835d"/>
    <xsd:import namespace="ad844e80-7513-4d59-8106-40a8f6a315d3"/>
    <xsd:import namespace="a4eb6d0c-4d9f-43dd-94e5-954b3aecc36c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5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662;#Communication|78eb7c99-aa5a-4fcf-ac48-9d35a30afe6d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db8dde0-a79d-417b-84c2-a70d3916e53d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db8dde0-a79d-417b-84c2-a70d3916e53d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b6d0c-4d9f-43dd-94e5-954b3aecc36c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E5168-0A1E-46DF-9475-9874588B0847}">
  <ds:schemaRefs>
    <ds:schemaRef ds:uri="http://schemas.microsoft.com/office/2006/metadata/properties"/>
    <ds:schemaRef ds:uri="http://schemas.microsoft.com/office/infopath/2007/PartnerControls"/>
    <ds:schemaRef ds:uri="fe73b3f6-a427-4a99-886e-da32c6de835d"/>
    <ds:schemaRef ds:uri="4240f11c-4df2-4a37-9be1-bdf0d4dfc218"/>
    <ds:schemaRef ds:uri="ad844e80-7513-4d59-8106-40a8f6a315d3"/>
  </ds:schemaRefs>
</ds:datastoreItem>
</file>

<file path=customXml/itemProps2.xml><?xml version="1.0" encoding="utf-8"?>
<ds:datastoreItem xmlns:ds="http://schemas.openxmlformats.org/officeDocument/2006/customXml" ds:itemID="{CE52A1ED-EF8C-4E53-B3A3-3CEBC04542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C99F5A-613A-44B4-9AA0-AAA1771901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71D056-4509-4E8A-9FB8-6D7680877D0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9FD2CA5-44BB-4223-A4FD-2AE29C39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a4eb6d0c-4d9f-43dd-94e5-954b3aec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Yacoub</dc:creator>
  <cp:keywords/>
  <dc:description/>
  <cp:lastModifiedBy>Arnau Cabruja Amat</cp:lastModifiedBy>
  <cp:revision>7</cp:revision>
  <dcterms:created xsi:type="dcterms:W3CDTF">2023-09-29T12:04:00Z</dcterms:created>
  <dcterms:modified xsi:type="dcterms:W3CDTF">2025-01-27T16:14:00Z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44bcf48a,67f8ee4c,5cb4bf3c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  <property fmtid="{D5CDD505-2E9C-101B-9397-08002B2CF9AE}" pid="5" name="ContentTypeId">
    <vt:lpwstr>0x010100EE95EE7DB3A482488E68FA4A7091999F00D3B6B1EA02B71F4D87658D2F0F66AE6A</vt:lpwstr>
  </property>
  <property fmtid="{D5CDD505-2E9C-101B-9397-08002B2CF9AE}" pid="6" name="TaxKeyword">
    <vt:lpwstr/>
  </property>
  <property fmtid="{D5CDD505-2E9C-101B-9397-08002B2CF9AE}" pid="7" name="ECMX_ENTITY">
    <vt:lpwstr>3;#ECDC|931345c4-86d9-4b39-a79a-5a8b0b90257f</vt:lpwstr>
  </property>
  <property fmtid="{D5CDD505-2E9C-101B-9397-08002B2CF9AE}" pid="8" name="MediaServiceImageTags">
    <vt:lpwstr/>
  </property>
  <property fmtid="{D5CDD505-2E9C-101B-9397-08002B2CF9AE}" pid="9" name="ECMX_LIFECYCLE">
    <vt:lpwstr>2;#Active|50127695-0d4f-4ac1-ab93-ebc716c3e584</vt:lpwstr>
  </property>
  <property fmtid="{D5CDD505-2E9C-101B-9397-08002B2CF9AE}" pid="10" name="ECMX_DOCUMENTTYPE">
    <vt:lpwstr/>
  </property>
  <property fmtid="{D5CDD505-2E9C-101B-9397-08002B2CF9AE}" pid="11" name="ECMX_CATEGORYLABEL">
    <vt:lpwstr>432;#Internal Communications|6da40654-d6fe-4c3b-b33d-4ae66d383867</vt:lpwstr>
  </property>
  <property fmtid="{D5CDD505-2E9C-101B-9397-08002B2CF9AE}" pid="12" name="ECMX_DOCUMENTSTATUS">
    <vt:lpwstr>1;#Draft|bed60e9a-f1b8-4691-a7e2-534f78067ff3</vt:lpwstr>
  </property>
  <property fmtid="{D5CDD505-2E9C-101B-9397-08002B2CF9AE}" pid="13" name="lcf76f155ced4ddcb4097134ff3c332f">
    <vt:lpwstr/>
  </property>
  <property fmtid="{D5CDD505-2E9C-101B-9397-08002B2CF9AE}" pid="14" name="ECMX_DISEASEPATHOGEN">
    <vt:lpwstr/>
  </property>
  <property fmtid="{D5CDD505-2E9C-101B-9397-08002B2CF9AE}" pid="15" name="_dlc_DocIdItemGuid">
    <vt:lpwstr>eb21aa62-b833-4ccd-a483-3fd47485e9b3</vt:lpwstr>
  </property>
</Properties>
</file>